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AD27D5" w:rsidTr="00437BAE">
        <w:trPr>
          <w:jc w:val="center"/>
        </w:trPr>
        <w:tc>
          <w:tcPr>
            <w:tcW w:w="7366" w:type="dxa"/>
          </w:tcPr>
          <w:p w:rsidR="00AD27D5" w:rsidRPr="00476981" w:rsidRDefault="005F75EB" w:rsidP="00476981">
            <w:pPr>
              <w:spacing w:after="0" w:line="240" w:lineRule="auto"/>
              <w:rPr>
                <w:rFonts w:asciiTheme="majorBidi" w:hAnsiTheme="majorBidi" w:cstheme="majorBidi"/>
                <w:sz w:val="26"/>
                <w:szCs w:val="26"/>
                <w:rtl/>
              </w:rPr>
            </w:pPr>
            <w:proofErr w:type="spellStart"/>
            <w:r>
              <w:rPr>
                <w:rFonts w:asciiTheme="majorBidi" w:hAnsiTheme="majorBidi" w:cstheme="majorBidi"/>
              </w:rPr>
              <w:t>Abo</w:t>
            </w:r>
            <w:proofErr w:type="spellEnd"/>
            <w:r>
              <w:rPr>
                <w:rFonts w:asciiTheme="majorBidi" w:hAnsiTheme="majorBidi" w:cstheme="majorBidi"/>
              </w:rPr>
              <w:t xml:space="preserve"> El-</w:t>
            </w:r>
            <w:proofErr w:type="spellStart"/>
            <w:r>
              <w:rPr>
                <w:rFonts w:asciiTheme="majorBidi" w:hAnsiTheme="majorBidi" w:cstheme="majorBidi"/>
              </w:rPr>
              <w:t>Abbas</w:t>
            </w:r>
            <w:proofErr w:type="spellEnd"/>
            <w:r>
              <w:rPr>
                <w:rFonts w:asciiTheme="majorBidi" w:hAnsiTheme="majorBidi" w:cstheme="majorBidi"/>
              </w:rPr>
              <w:t xml:space="preserve"> </w:t>
            </w:r>
            <w:proofErr w:type="spellStart"/>
            <w:r>
              <w:rPr>
                <w:rFonts w:asciiTheme="majorBidi" w:hAnsiTheme="majorBidi" w:cstheme="majorBidi"/>
              </w:rPr>
              <w:t>Hussian</w:t>
            </w:r>
            <w:proofErr w:type="spellEnd"/>
            <w:r>
              <w:rPr>
                <w:rFonts w:asciiTheme="majorBidi" w:hAnsiTheme="majorBidi" w:cstheme="majorBidi"/>
              </w:rPr>
              <w:t xml:space="preserve">, </w:t>
            </w:r>
            <w:proofErr w:type="spellStart"/>
            <w:r>
              <w:rPr>
                <w:rFonts w:asciiTheme="majorBidi" w:hAnsiTheme="majorBidi" w:cstheme="majorBidi"/>
              </w:rPr>
              <w:t>Alaa</w:t>
            </w:r>
            <w:proofErr w:type="spellEnd"/>
            <w:r>
              <w:rPr>
                <w:rFonts w:asciiTheme="majorBidi" w:hAnsiTheme="majorBidi" w:cstheme="majorBidi"/>
              </w:rPr>
              <w:t xml:space="preserve"> </w:t>
            </w:r>
            <w:proofErr w:type="spellStart"/>
            <w:r>
              <w:rPr>
                <w:rFonts w:asciiTheme="majorBidi" w:hAnsiTheme="majorBidi" w:cstheme="majorBidi"/>
              </w:rPr>
              <w:t>Sheta</w:t>
            </w:r>
            <w:proofErr w:type="spellEnd"/>
            <w:r>
              <w:rPr>
                <w:rFonts w:asciiTheme="majorBidi" w:hAnsiTheme="majorBidi" w:cstheme="majorBidi"/>
              </w:rPr>
              <w:t xml:space="preserve">, </w:t>
            </w:r>
            <w:proofErr w:type="spellStart"/>
            <w:r>
              <w:rPr>
                <w:rFonts w:asciiTheme="majorBidi" w:hAnsiTheme="majorBidi" w:cstheme="majorBidi"/>
              </w:rPr>
              <w:t>Mahmoud</w:t>
            </w:r>
            <w:proofErr w:type="spellEnd"/>
            <w:r>
              <w:rPr>
                <w:rFonts w:asciiTheme="majorBidi" w:hAnsiTheme="majorBidi" w:cstheme="majorBidi"/>
              </w:rPr>
              <w:t xml:space="preserve"> </w:t>
            </w:r>
            <w:proofErr w:type="spellStart"/>
            <w:r>
              <w:rPr>
                <w:rFonts w:asciiTheme="majorBidi" w:hAnsiTheme="majorBidi" w:cstheme="majorBidi"/>
              </w:rPr>
              <w:t>Kamel</w:t>
            </w:r>
            <w:proofErr w:type="spellEnd"/>
            <w:r>
              <w:rPr>
                <w:rFonts w:asciiTheme="majorBidi" w:hAnsiTheme="majorBidi" w:cstheme="majorBidi"/>
              </w:rPr>
              <w:t xml:space="preserve">, Mohammed </w:t>
            </w:r>
            <w:proofErr w:type="spellStart"/>
            <w:r>
              <w:rPr>
                <w:rFonts w:asciiTheme="majorBidi" w:hAnsiTheme="majorBidi" w:cstheme="majorBidi"/>
              </w:rPr>
              <w:t>Telbaney</w:t>
            </w:r>
            <w:proofErr w:type="spellEnd"/>
            <w:r>
              <w:rPr>
                <w:rFonts w:asciiTheme="majorBidi" w:hAnsiTheme="majorBidi" w:cstheme="majorBidi"/>
              </w:rPr>
              <w:t xml:space="preserve">, and </w:t>
            </w:r>
            <w:proofErr w:type="spellStart"/>
            <w:r>
              <w:rPr>
                <w:rFonts w:asciiTheme="majorBidi" w:hAnsiTheme="majorBidi" w:cstheme="majorBidi"/>
              </w:rPr>
              <w:t>Ashraf</w:t>
            </w:r>
            <w:proofErr w:type="spellEnd"/>
            <w:r>
              <w:rPr>
                <w:rFonts w:asciiTheme="majorBidi" w:hAnsiTheme="majorBidi" w:cstheme="majorBidi"/>
              </w:rPr>
              <w:t xml:space="preserve"> </w:t>
            </w:r>
            <w:proofErr w:type="spellStart"/>
            <w:r>
              <w:rPr>
                <w:rFonts w:asciiTheme="majorBidi" w:hAnsiTheme="majorBidi" w:cstheme="majorBidi"/>
              </w:rPr>
              <w:t>Abdelwahab</w:t>
            </w:r>
            <w:proofErr w:type="spellEnd"/>
            <w:r>
              <w:rPr>
                <w:rFonts w:asciiTheme="majorBidi" w:hAnsiTheme="majorBidi" w:cstheme="majorBidi"/>
              </w:rPr>
              <w:t>.</w:t>
            </w:r>
          </w:p>
        </w:tc>
        <w:tc>
          <w:tcPr>
            <w:tcW w:w="3197" w:type="dxa"/>
          </w:tcPr>
          <w:p w:rsidR="00AD27D5" w:rsidRDefault="00AD27D5"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437BAE" w:rsidTr="00437BAE">
        <w:trPr>
          <w:jc w:val="center"/>
        </w:trPr>
        <w:tc>
          <w:tcPr>
            <w:tcW w:w="7366" w:type="dxa"/>
          </w:tcPr>
          <w:p w:rsidR="00E36128" w:rsidRPr="00E36128" w:rsidRDefault="00E36128" w:rsidP="00E36128">
            <w:pPr>
              <w:pStyle w:val="Style"/>
              <w:bidi/>
              <w:ind w:left="28"/>
              <w:rPr>
                <w:rFonts w:asciiTheme="majorBidi" w:hAnsiTheme="majorBidi" w:cstheme="majorBidi"/>
                <w:sz w:val="14"/>
                <w:szCs w:val="14"/>
                <w:rtl/>
              </w:rPr>
            </w:pPr>
          </w:p>
          <w:p w:rsidR="00437BAE" w:rsidRPr="00476981" w:rsidRDefault="00341513" w:rsidP="00E36128">
            <w:pPr>
              <w:pStyle w:val="Style"/>
              <w:bidi/>
              <w:ind w:left="28"/>
              <w:rPr>
                <w:rFonts w:asciiTheme="majorBidi" w:hAnsiTheme="majorBidi" w:cstheme="majorBidi"/>
                <w:sz w:val="26"/>
                <w:szCs w:val="26"/>
                <w:rtl/>
              </w:rPr>
            </w:pPr>
            <w:r>
              <w:rPr>
                <w:rFonts w:asciiTheme="majorBidi" w:hAnsiTheme="majorBidi" w:cstheme="majorBidi" w:hint="cs"/>
                <w:sz w:val="26"/>
                <w:szCs w:val="26"/>
                <w:rtl/>
              </w:rPr>
              <w:t xml:space="preserve">نمذجة آلة </w:t>
            </w:r>
            <w:r w:rsidR="00E36128">
              <w:rPr>
                <w:rFonts w:asciiTheme="majorBidi" w:hAnsiTheme="majorBidi" w:cstheme="majorBidi" w:hint="cs"/>
                <w:sz w:val="26"/>
                <w:szCs w:val="26"/>
                <w:rtl/>
              </w:rPr>
              <w:t>لف</w:t>
            </w:r>
            <w:r>
              <w:rPr>
                <w:rFonts w:asciiTheme="majorBidi" w:hAnsiTheme="majorBidi" w:cstheme="majorBidi" w:hint="cs"/>
                <w:sz w:val="26"/>
                <w:szCs w:val="26"/>
                <w:rtl/>
              </w:rPr>
              <w:t xml:space="preserve"> باستخدام البرمجة الجينية</w:t>
            </w:r>
            <w:r w:rsidR="00DC6C66">
              <w:rPr>
                <w:rFonts w:asciiTheme="majorBidi" w:hAnsiTheme="majorBidi" w:cstheme="majorBidi" w:hint="cs"/>
                <w:sz w:val="26"/>
                <w:szCs w:val="26"/>
                <w:rtl/>
              </w:rPr>
              <w:t xml:space="preserve"> (الوراثية)</w:t>
            </w:r>
          </w:p>
        </w:tc>
        <w:tc>
          <w:tcPr>
            <w:tcW w:w="3197" w:type="dxa"/>
          </w:tcPr>
          <w:p w:rsidR="00437BAE" w:rsidRPr="00F424F9" w:rsidRDefault="00437BAE"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4D7195" w:rsidTr="00437BAE">
        <w:trPr>
          <w:jc w:val="center"/>
        </w:trPr>
        <w:tc>
          <w:tcPr>
            <w:tcW w:w="7366" w:type="dxa"/>
          </w:tcPr>
          <w:p w:rsidR="004D7195" w:rsidRPr="00E36128" w:rsidRDefault="004D7195" w:rsidP="007E1641">
            <w:pPr>
              <w:pStyle w:val="Style"/>
              <w:ind w:left="28"/>
              <w:rPr>
                <w:rFonts w:asciiTheme="majorBidi" w:hAnsiTheme="majorBidi" w:cstheme="majorBidi"/>
                <w:sz w:val="8"/>
                <w:szCs w:val="8"/>
              </w:rPr>
            </w:pPr>
          </w:p>
          <w:p w:rsidR="004D7195" w:rsidRPr="00E36128" w:rsidRDefault="004D7195" w:rsidP="00296ED4">
            <w:pPr>
              <w:pStyle w:val="Style"/>
              <w:ind w:left="28"/>
              <w:rPr>
                <w:rFonts w:asciiTheme="majorBidi" w:hAnsiTheme="majorBidi" w:cstheme="majorBidi"/>
                <w:sz w:val="26"/>
                <w:szCs w:val="26"/>
                <w:rtl/>
              </w:rPr>
            </w:pPr>
            <w:r w:rsidRPr="00E36128">
              <w:rPr>
                <w:rFonts w:asciiTheme="majorBidi" w:hAnsiTheme="majorBidi" w:cstheme="majorBidi"/>
              </w:rPr>
              <w:t xml:space="preserve">Modeling of a </w:t>
            </w:r>
            <w:r w:rsidR="00296ED4">
              <w:rPr>
                <w:rFonts w:asciiTheme="majorBidi" w:hAnsiTheme="majorBidi" w:cstheme="majorBidi"/>
              </w:rPr>
              <w:t>W</w:t>
            </w:r>
            <w:r w:rsidRPr="00E36128">
              <w:rPr>
                <w:rFonts w:asciiTheme="majorBidi" w:hAnsiTheme="majorBidi" w:cstheme="majorBidi"/>
              </w:rPr>
              <w:t xml:space="preserve">inding </w:t>
            </w:r>
            <w:r w:rsidR="00296ED4">
              <w:rPr>
                <w:rFonts w:asciiTheme="majorBidi" w:hAnsiTheme="majorBidi" w:cstheme="majorBidi"/>
              </w:rPr>
              <w:t>M</w:t>
            </w:r>
            <w:r w:rsidRPr="00E36128">
              <w:rPr>
                <w:rFonts w:asciiTheme="majorBidi" w:hAnsiTheme="majorBidi" w:cstheme="majorBidi"/>
              </w:rPr>
              <w:t xml:space="preserve">achine </w:t>
            </w:r>
            <w:r w:rsidR="00296ED4">
              <w:rPr>
                <w:rFonts w:asciiTheme="majorBidi" w:hAnsiTheme="majorBidi" w:cstheme="majorBidi"/>
              </w:rPr>
              <w:t>Using Genetic P</w:t>
            </w:r>
            <w:r w:rsidRPr="00E36128">
              <w:rPr>
                <w:rFonts w:asciiTheme="majorBidi" w:hAnsiTheme="majorBidi" w:cstheme="majorBidi"/>
              </w:rPr>
              <w:t xml:space="preserve">rogramming </w:t>
            </w: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4D7195" w:rsidTr="00437BAE">
        <w:trPr>
          <w:jc w:val="center"/>
        </w:trPr>
        <w:tc>
          <w:tcPr>
            <w:tcW w:w="7366" w:type="dxa"/>
          </w:tcPr>
          <w:p w:rsidR="004D7195" w:rsidRPr="00F424F9" w:rsidRDefault="00296ED4" w:rsidP="00296ED4">
            <w:pPr>
              <w:bidi/>
              <w:rPr>
                <w:rFonts w:asciiTheme="majorBidi" w:hAnsiTheme="majorBidi" w:cstheme="majorBidi"/>
                <w:sz w:val="26"/>
                <w:szCs w:val="26"/>
              </w:rPr>
            </w:pPr>
            <w:r>
              <w:rPr>
                <w:rFonts w:asciiTheme="majorBidi" w:hAnsiTheme="majorBidi" w:cstheme="majorBidi" w:hint="cs"/>
                <w:sz w:val="26"/>
                <w:szCs w:val="26"/>
                <w:rtl/>
              </w:rPr>
              <w:t>البرمجة الجينية</w:t>
            </w:r>
            <w:r w:rsidR="00DC6C66">
              <w:rPr>
                <w:rFonts w:asciiTheme="majorBidi" w:hAnsiTheme="majorBidi" w:cstheme="majorBidi" w:hint="cs"/>
                <w:sz w:val="26"/>
                <w:szCs w:val="26"/>
                <w:rtl/>
              </w:rPr>
              <w:t xml:space="preserve"> (الوراثية)</w:t>
            </w:r>
          </w:p>
        </w:tc>
        <w:tc>
          <w:tcPr>
            <w:tcW w:w="3197" w:type="dxa"/>
          </w:tcPr>
          <w:p w:rsidR="004D7195" w:rsidRPr="00F424F9" w:rsidRDefault="004D7195"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296ED4" w:rsidTr="00437BAE">
        <w:trPr>
          <w:jc w:val="center"/>
        </w:trPr>
        <w:tc>
          <w:tcPr>
            <w:tcW w:w="7366" w:type="dxa"/>
          </w:tcPr>
          <w:p w:rsidR="00296ED4" w:rsidRPr="00F424F9" w:rsidRDefault="00296ED4" w:rsidP="00A177F0">
            <w:pPr>
              <w:bidi/>
              <w:jc w:val="right"/>
              <w:rPr>
                <w:rFonts w:asciiTheme="majorBidi" w:hAnsiTheme="majorBidi" w:cstheme="majorBidi"/>
                <w:sz w:val="26"/>
                <w:szCs w:val="26"/>
              </w:rPr>
            </w:pPr>
            <w:r>
              <w:rPr>
                <w:rFonts w:asciiTheme="majorBidi" w:hAnsiTheme="majorBidi" w:cstheme="majorBidi"/>
                <w:sz w:val="26"/>
                <w:szCs w:val="26"/>
              </w:rPr>
              <w:t>Genetic Programming</w:t>
            </w: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296ED4" w:rsidTr="00437BAE">
        <w:trPr>
          <w:jc w:val="center"/>
        </w:trPr>
        <w:tc>
          <w:tcPr>
            <w:tcW w:w="7366" w:type="dxa"/>
          </w:tcPr>
          <w:p w:rsidR="00296ED4" w:rsidRPr="00F424F9" w:rsidRDefault="00296ED4" w:rsidP="00E36128">
            <w:pPr>
              <w:bidi/>
              <w:jc w:val="right"/>
              <w:rPr>
                <w:rFonts w:asciiTheme="majorBidi" w:hAnsiTheme="majorBidi" w:cstheme="majorBidi"/>
                <w:sz w:val="26"/>
                <w:szCs w:val="26"/>
                <w:rtl/>
              </w:rPr>
            </w:pPr>
            <w:r>
              <w:rPr>
                <w:rFonts w:asciiTheme="majorBidi" w:hAnsiTheme="majorBidi" w:cstheme="majorBidi" w:hint="cs"/>
                <w:sz w:val="26"/>
                <w:szCs w:val="26"/>
                <w:rtl/>
              </w:rPr>
              <w:t>جمعية مهندسي الكهرباء والإلكترونيات</w:t>
            </w: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296ED4" w:rsidTr="00437BAE">
        <w:trPr>
          <w:jc w:val="center"/>
        </w:trPr>
        <w:tc>
          <w:tcPr>
            <w:tcW w:w="7366" w:type="dxa"/>
          </w:tcPr>
          <w:p w:rsidR="00296ED4" w:rsidRPr="00F424F9" w:rsidRDefault="00296ED4" w:rsidP="005F75EB">
            <w:pPr>
              <w:bidi/>
              <w:jc w:val="right"/>
              <w:rPr>
                <w:rFonts w:asciiTheme="majorBidi" w:hAnsiTheme="majorBidi" w:cstheme="majorBidi"/>
                <w:sz w:val="26"/>
                <w:szCs w:val="26"/>
                <w:rtl/>
              </w:rPr>
            </w:pPr>
            <w:r>
              <w:rPr>
                <w:rFonts w:asciiTheme="majorBidi" w:hAnsiTheme="majorBidi" w:cstheme="majorBidi"/>
                <w:sz w:val="26"/>
                <w:szCs w:val="26"/>
              </w:rPr>
              <w:t>IEEE Explore</w:t>
            </w: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296ED4" w:rsidTr="00437BAE">
        <w:trPr>
          <w:jc w:val="center"/>
        </w:trPr>
        <w:tc>
          <w:tcPr>
            <w:tcW w:w="7366" w:type="dxa"/>
          </w:tcPr>
          <w:p w:rsidR="00296ED4" w:rsidRPr="00F424F9" w:rsidRDefault="00296ED4" w:rsidP="005F75EB">
            <w:pPr>
              <w:bidi/>
              <w:jc w:val="right"/>
              <w:rPr>
                <w:rFonts w:asciiTheme="majorBidi" w:hAnsiTheme="majorBidi" w:cstheme="majorBidi"/>
                <w:sz w:val="26"/>
                <w:szCs w:val="26"/>
                <w:rtl/>
              </w:rPr>
            </w:pPr>
            <w:r>
              <w:rPr>
                <w:rFonts w:asciiTheme="majorBidi" w:hAnsiTheme="majorBidi" w:cstheme="majorBidi"/>
                <w:sz w:val="26"/>
                <w:szCs w:val="26"/>
              </w:rPr>
              <w:t>2000</w:t>
            </w: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296ED4" w:rsidTr="00437BAE">
        <w:trPr>
          <w:jc w:val="center"/>
        </w:trPr>
        <w:tc>
          <w:tcPr>
            <w:tcW w:w="7366" w:type="dxa"/>
          </w:tcPr>
          <w:p w:rsidR="00296ED4" w:rsidRPr="00F424F9" w:rsidRDefault="00296ED4" w:rsidP="005F75EB">
            <w:pPr>
              <w:bidi/>
              <w:jc w:val="right"/>
              <w:rPr>
                <w:rFonts w:asciiTheme="majorBidi" w:hAnsiTheme="majorBidi" w:cstheme="majorBidi"/>
                <w:sz w:val="26"/>
                <w:szCs w:val="26"/>
                <w:rtl/>
              </w:rPr>
            </w:pPr>
            <w:r>
              <w:rPr>
                <w:rFonts w:asciiTheme="majorBidi" w:hAnsiTheme="majorBidi" w:cstheme="majorBidi"/>
                <w:sz w:val="26"/>
                <w:szCs w:val="26"/>
              </w:rPr>
              <w:t>2000</w:t>
            </w:r>
          </w:p>
        </w:tc>
        <w:tc>
          <w:tcPr>
            <w:tcW w:w="3197" w:type="dxa"/>
          </w:tcPr>
          <w:p w:rsidR="00296ED4" w:rsidRPr="00F424F9" w:rsidRDefault="00296ED4"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296ED4" w:rsidTr="00437BAE">
        <w:trPr>
          <w:jc w:val="center"/>
        </w:trPr>
        <w:tc>
          <w:tcPr>
            <w:tcW w:w="7366" w:type="dxa"/>
          </w:tcPr>
          <w:p w:rsidR="00296ED4" w:rsidRPr="00F424F9" w:rsidRDefault="00296ED4" w:rsidP="005F75E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0-7803-6375-2</w:t>
            </w: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296ED4" w:rsidTr="00437BAE">
        <w:trPr>
          <w:jc w:val="center"/>
        </w:trPr>
        <w:tc>
          <w:tcPr>
            <w:tcW w:w="7366" w:type="dxa"/>
          </w:tcPr>
          <w:p w:rsidR="00296ED4" w:rsidRPr="00F424F9" w:rsidRDefault="00296ED4" w:rsidP="00E36128">
            <w:pPr>
              <w:pStyle w:val="ListParagraph"/>
              <w:bidi/>
              <w:ind w:left="0"/>
              <w:jc w:val="center"/>
              <w:rPr>
                <w:rFonts w:asciiTheme="majorBidi" w:hAnsiTheme="majorBidi" w:cstheme="majorBidi"/>
                <w:sz w:val="26"/>
                <w:szCs w:val="26"/>
                <w:rtl/>
              </w:rPr>
            </w:pPr>
            <w:r>
              <w:rPr>
                <w:rFonts w:asciiTheme="majorBidi" w:hAnsiTheme="majorBidi" w:cstheme="majorBidi" w:hint="cs"/>
                <w:sz w:val="26"/>
                <w:szCs w:val="26"/>
                <w:rtl/>
              </w:rPr>
              <w:t xml:space="preserve">العمليات المتحركة ذات الإنحدار الذاتي ، الخوارزميات الجينية </w:t>
            </w:r>
            <w:r w:rsidR="00DC6C66">
              <w:rPr>
                <w:rFonts w:asciiTheme="majorBidi" w:hAnsiTheme="majorBidi" w:cstheme="majorBidi" w:hint="cs"/>
                <w:sz w:val="26"/>
                <w:szCs w:val="26"/>
                <w:rtl/>
              </w:rPr>
              <w:t xml:space="preserve">(الوراثية) </w:t>
            </w:r>
            <w:r>
              <w:rPr>
                <w:rFonts w:asciiTheme="majorBidi" w:hAnsiTheme="majorBidi" w:cstheme="majorBidi" w:hint="cs"/>
                <w:sz w:val="26"/>
                <w:szCs w:val="26"/>
                <w:rtl/>
              </w:rPr>
              <w:t>، المنشأت الصناعية ، عمليات اللّف</w:t>
            </w: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296ED4" w:rsidTr="00437BAE">
        <w:trPr>
          <w:jc w:val="center"/>
        </w:trPr>
        <w:tc>
          <w:tcPr>
            <w:tcW w:w="7366" w:type="dxa"/>
          </w:tcPr>
          <w:p w:rsidR="00296ED4" w:rsidRPr="00E417CC" w:rsidRDefault="00296ED4" w:rsidP="007E1641">
            <w:pPr>
              <w:pStyle w:val="Style"/>
              <w:ind w:hanging="18"/>
              <w:rPr>
                <w:rFonts w:asciiTheme="majorBidi" w:hAnsiTheme="majorBidi" w:cstheme="majorBidi"/>
              </w:rPr>
            </w:pPr>
            <w:r w:rsidRPr="001532C2">
              <w:rPr>
                <w:rFonts w:asciiTheme="majorBidi" w:hAnsiTheme="majorBidi" w:cstheme="majorBidi"/>
              </w:rPr>
              <w:t>autoregr</w:t>
            </w:r>
            <w:r>
              <w:rPr>
                <w:rFonts w:asciiTheme="majorBidi" w:hAnsiTheme="majorBidi" w:cstheme="majorBidi"/>
              </w:rPr>
              <w:t xml:space="preserve">essive moving average processes, </w:t>
            </w:r>
            <w:r w:rsidRPr="001532C2">
              <w:rPr>
                <w:rFonts w:asciiTheme="majorBidi" w:hAnsiTheme="majorBidi" w:cstheme="majorBidi"/>
              </w:rPr>
              <w:t>genetic algorithms</w:t>
            </w:r>
            <w:r>
              <w:rPr>
                <w:rFonts w:asciiTheme="majorBidi" w:hAnsiTheme="majorBidi" w:cstheme="majorBidi"/>
              </w:rPr>
              <w:t>,  industrial plants, winding (</w:t>
            </w:r>
            <w:r w:rsidRPr="001532C2">
              <w:rPr>
                <w:rFonts w:asciiTheme="majorBidi" w:hAnsiTheme="majorBidi" w:cstheme="majorBidi"/>
              </w:rPr>
              <w:t>process</w:t>
            </w:r>
            <w:r>
              <w:rPr>
                <w:rFonts w:asciiTheme="majorBidi" w:hAnsiTheme="majorBidi" w:cstheme="majorBidi"/>
              </w:rPr>
              <w:t>)</w:t>
            </w: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296ED4" w:rsidTr="00437BAE">
        <w:trPr>
          <w:jc w:val="center"/>
        </w:trPr>
        <w:tc>
          <w:tcPr>
            <w:tcW w:w="7366" w:type="dxa"/>
          </w:tcPr>
          <w:p w:rsidR="00296ED4" w:rsidRDefault="00296ED4" w:rsidP="00E36128">
            <w:pPr>
              <w:pStyle w:val="ListParagraph"/>
              <w:bidi/>
              <w:ind w:left="0"/>
              <w:jc w:val="right"/>
              <w:rPr>
                <w:rFonts w:asciiTheme="majorBidi" w:hAnsiTheme="majorBidi" w:cstheme="majorBidi"/>
                <w:sz w:val="26"/>
                <w:szCs w:val="26"/>
              </w:rPr>
            </w:pPr>
            <w:r>
              <w:rPr>
                <w:rFonts w:asciiTheme="majorBidi" w:hAnsiTheme="majorBidi" w:cstheme="majorBidi"/>
                <w:sz w:val="26"/>
                <w:szCs w:val="26"/>
              </w:rPr>
              <w:t>Evolutionary Computation, 2000, Proceedings of the 2000 Congress on Evolutionary Computation</w:t>
            </w:r>
          </w:p>
          <w:p w:rsidR="00296ED4" w:rsidRDefault="00296ED4" w:rsidP="005F75EB">
            <w:pPr>
              <w:pStyle w:val="ListParagraph"/>
              <w:ind w:left="0"/>
              <w:rPr>
                <w:rFonts w:asciiTheme="majorBidi" w:hAnsiTheme="majorBidi" w:cstheme="majorBidi"/>
                <w:sz w:val="26"/>
                <w:szCs w:val="26"/>
              </w:rPr>
            </w:pPr>
            <w:r>
              <w:rPr>
                <w:rFonts w:asciiTheme="majorBidi" w:hAnsiTheme="majorBidi" w:cstheme="majorBidi"/>
                <w:sz w:val="26"/>
                <w:szCs w:val="26"/>
              </w:rPr>
              <w:t>Meeting Date: 07/16/2000 – 07/19/2000</w:t>
            </w:r>
          </w:p>
          <w:p w:rsidR="00296ED4" w:rsidRPr="00F424F9" w:rsidRDefault="00296ED4" w:rsidP="005F75EB">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Locations: La Jolla, CA, USA</w:t>
            </w: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296ED4" w:rsidTr="00437BAE">
        <w:trPr>
          <w:jc w:val="center"/>
        </w:trPr>
        <w:tc>
          <w:tcPr>
            <w:tcW w:w="7366" w:type="dxa"/>
          </w:tcPr>
          <w:p w:rsidR="003E2579" w:rsidRPr="00F424F9" w:rsidRDefault="00296ED4" w:rsidP="003E2579">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1, On page(s): 398-</w:t>
            </w:r>
            <w:r w:rsidR="003E2579">
              <w:rPr>
                <w:rFonts w:asciiTheme="majorBidi" w:hAnsiTheme="majorBidi" w:cstheme="majorBidi"/>
                <w:sz w:val="26"/>
                <w:szCs w:val="26"/>
              </w:rPr>
              <w:t xml:space="preserve">402 </w:t>
            </w: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296ED4" w:rsidTr="00437BAE">
        <w:trPr>
          <w:jc w:val="center"/>
        </w:trPr>
        <w:tc>
          <w:tcPr>
            <w:tcW w:w="7366" w:type="dxa"/>
          </w:tcPr>
          <w:p w:rsidR="00296ED4" w:rsidRPr="00F424F9" w:rsidRDefault="00296ED4" w:rsidP="00296ED4">
            <w:pPr>
              <w:pStyle w:val="ListParagraph"/>
              <w:bidi/>
              <w:ind w:left="0"/>
              <w:jc w:val="both"/>
              <w:rPr>
                <w:rFonts w:asciiTheme="majorBidi" w:hAnsiTheme="majorBidi" w:cstheme="majorBidi"/>
                <w:sz w:val="26"/>
                <w:szCs w:val="26"/>
                <w:rtl/>
              </w:rPr>
            </w:pPr>
            <w:r>
              <w:rPr>
                <w:rFonts w:asciiTheme="majorBidi" w:hAnsiTheme="majorBidi" w:cstheme="majorBidi" w:hint="cs"/>
                <w:sz w:val="26"/>
                <w:szCs w:val="26"/>
                <w:rtl/>
              </w:rPr>
              <w:t>في هذا البحث ، تم تقديم طريقة جديدة لنمذجة ديناميكية عمليات اللّف باستخدام البرمجة الجينية</w:t>
            </w:r>
            <w:r w:rsidR="00DC6C66">
              <w:rPr>
                <w:rFonts w:asciiTheme="majorBidi" w:hAnsiTheme="majorBidi" w:cstheme="majorBidi" w:hint="cs"/>
                <w:sz w:val="26"/>
                <w:szCs w:val="26"/>
                <w:rtl/>
              </w:rPr>
              <w:t xml:space="preserve"> (الوراثية)</w:t>
            </w:r>
            <w:r>
              <w:rPr>
                <w:rFonts w:asciiTheme="majorBidi" w:hAnsiTheme="majorBidi" w:cstheme="majorBidi" w:hint="cs"/>
                <w:sz w:val="26"/>
                <w:szCs w:val="26"/>
                <w:rtl/>
              </w:rPr>
              <w:t xml:space="preserve"> وتم القيام بمقارنتها مع طرق النمذجة التقليدية ، وخلال التجارب تم استخدام مجموعات البيانات المستقاة من عمليات صناعية فعلية. ومن ثم تطوير ثلاثة نماذج لوصف ديناميكية عملية اللّف. وتم أيضاً عرض نتائج التجارب ومناقشتها.</w:t>
            </w: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(Arabic)</w:t>
            </w:r>
          </w:p>
          <w:p w:rsidR="00296ED4" w:rsidRPr="00F424F9" w:rsidRDefault="00296ED4" w:rsidP="005515FC">
            <w:pPr>
              <w:pStyle w:val="ListParagraph"/>
              <w:bidi/>
              <w:ind w:left="0"/>
              <w:jc w:val="right"/>
              <w:rPr>
                <w:rFonts w:asciiTheme="majorBidi" w:hAnsiTheme="majorBidi" w:cstheme="majorBidi"/>
                <w:sz w:val="26"/>
                <w:szCs w:val="26"/>
                <w:rtl/>
              </w:rPr>
            </w:pPr>
          </w:p>
        </w:tc>
      </w:tr>
      <w:tr w:rsidR="00296ED4" w:rsidTr="00437BAE">
        <w:trPr>
          <w:trHeight w:val="576"/>
          <w:jc w:val="center"/>
        </w:trPr>
        <w:tc>
          <w:tcPr>
            <w:tcW w:w="7366" w:type="dxa"/>
          </w:tcPr>
          <w:p w:rsidR="00296ED4" w:rsidRPr="004D7195" w:rsidRDefault="00296ED4" w:rsidP="00296ED4">
            <w:pPr>
              <w:pStyle w:val="Style"/>
              <w:ind w:left="9" w:right="4"/>
              <w:jc w:val="both"/>
              <w:rPr>
                <w:rFonts w:asciiTheme="majorBidi" w:hAnsiTheme="majorBidi" w:cstheme="majorBidi"/>
                <w:rtl/>
              </w:rPr>
            </w:pPr>
            <w:r w:rsidRPr="00E417CC">
              <w:rPr>
                <w:rFonts w:asciiTheme="majorBidi" w:hAnsiTheme="majorBidi" w:cstheme="majorBidi"/>
              </w:rPr>
              <w:t>We present a new method for modeling the dynamics of a winding process using genetic programming and compare it with traditional modeling approaches. Data sets collected from an actual industrial process were used throughout the experiments. Three models were developed to describe the dynamics of the winding process. Experimental results are presented and discussed</w:t>
            </w:r>
            <w:r>
              <w:rPr>
                <w:rFonts w:asciiTheme="majorBidi" w:hAnsiTheme="majorBidi" w:cstheme="majorBidi"/>
              </w:rPr>
              <w:t>.</w:t>
            </w:r>
          </w:p>
        </w:tc>
        <w:tc>
          <w:tcPr>
            <w:tcW w:w="3197" w:type="dxa"/>
          </w:tcPr>
          <w:p w:rsidR="00296ED4" w:rsidRPr="00F424F9" w:rsidRDefault="00296ED4"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296ED4" w:rsidRPr="00F424F9" w:rsidRDefault="00296ED4" w:rsidP="005515FC">
            <w:pPr>
              <w:pStyle w:val="ListParagraph"/>
              <w:bidi/>
              <w:ind w:left="0"/>
              <w:rPr>
                <w:rFonts w:asciiTheme="majorBidi" w:hAnsiTheme="majorBidi" w:cstheme="majorBidi"/>
                <w:sz w:val="26"/>
                <w:szCs w:val="26"/>
                <w:rtl/>
              </w:rPr>
            </w:pPr>
          </w:p>
        </w:tc>
      </w:tr>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437BAE"/>
    <w:rsid w:val="000144A0"/>
    <w:rsid w:val="00031284"/>
    <w:rsid w:val="0003627C"/>
    <w:rsid w:val="00040D38"/>
    <w:rsid w:val="00043D14"/>
    <w:rsid w:val="00044E7D"/>
    <w:rsid w:val="00046D64"/>
    <w:rsid w:val="000521D8"/>
    <w:rsid w:val="00052ACA"/>
    <w:rsid w:val="0005486D"/>
    <w:rsid w:val="00075AE0"/>
    <w:rsid w:val="00082402"/>
    <w:rsid w:val="00084B0D"/>
    <w:rsid w:val="000B225F"/>
    <w:rsid w:val="000B2C41"/>
    <w:rsid w:val="000B651F"/>
    <w:rsid w:val="000C5890"/>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D234D"/>
    <w:rsid w:val="001D27EF"/>
    <w:rsid w:val="001D7B16"/>
    <w:rsid w:val="001E118F"/>
    <w:rsid w:val="002055A2"/>
    <w:rsid w:val="0021211A"/>
    <w:rsid w:val="00265559"/>
    <w:rsid w:val="00277D98"/>
    <w:rsid w:val="00282FA3"/>
    <w:rsid w:val="002910CD"/>
    <w:rsid w:val="00296ED4"/>
    <w:rsid w:val="002A1436"/>
    <w:rsid w:val="002B34B2"/>
    <w:rsid w:val="002B3C73"/>
    <w:rsid w:val="002C31B0"/>
    <w:rsid w:val="002C44DF"/>
    <w:rsid w:val="002E29AE"/>
    <w:rsid w:val="00316BB7"/>
    <w:rsid w:val="00322E6E"/>
    <w:rsid w:val="00324D02"/>
    <w:rsid w:val="00341513"/>
    <w:rsid w:val="00350FBE"/>
    <w:rsid w:val="003521F1"/>
    <w:rsid w:val="00367097"/>
    <w:rsid w:val="00376643"/>
    <w:rsid w:val="003828C5"/>
    <w:rsid w:val="00390486"/>
    <w:rsid w:val="00391597"/>
    <w:rsid w:val="00392969"/>
    <w:rsid w:val="003A78A7"/>
    <w:rsid w:val="003B4865"/>
    <w:rsid w:val="003D1B5A"/>
    <w:rsid w:val="003D4E03"/>
    <w:rsid w:val="003E2579"/>
    <w:rsid w:val="003E5DD8"/>
    <w:rsid w:val="003F77A5"/>
    <w:rsid w:val="004071C7"/>
    <w:rsid w:val="00412670"/>
    <w:rsid w:val="00430DBF"/>
    <w:rsid w:val="00435B19"/>
    <w:rsid w:val="00437BAE"/>
    <w:rsid w:val="0045726C"/>
    <w:rsid w:val="00474873"/>
    <w:rsid w:val="00475335"/>
    <w:rsid w:val="00476981"/>
    <w:rsid w:val="004807A1"/>
    <w:rsid w:val="00483624"/>
    <w:rsid w:val="00484468"/>
    <w:rsid w:val="004938F5"/>
    <w:rsid w:val="004B1B26"/>
    <w:rsid w:val="004D1C19"/>
    <w:rsid w:val="004D7195"/>
    <w:rsid w:val="004E1E38"/>
    <w:rsid w:val="004E76A9"/>
    <w:rsid w:val="004F42D4"/>
    <w:rsid w:val="00501D0C"/>
    <w:rsid w:val="005141CB"/>
    <w:rsid w:val="00514647"/>
    <w:rsid w:val="0052011B"/>
    <w:rsid w:val="00537D76"/>
    <w:rsid w:val="00546264"/>
    <w:rsid w:val="00556AEA"/>
    <w:rsid w:val="00561CDB"/>
    <w:rsid w:val="0056402D"/>
    <w:rsid w:val="00570B23"/>
    <w:rsid w:val="00575638"/>
    <w:rsid w:val="0058082F"/>
    <w:rsid w:val="00585BA0"/>
    <w:rsid w:val="005B1AC3"/>
    <w:rsid w:val="005B4698"/>
    <w:rsid w:val="005B4D92"/>
    <w:rsid w:val="005B5800"/>
    <w:rsid w:val="005C06E5"/>
    <w:rsid w:val="005E24E2"/>
    <w:rsid w:val="005F37F1"/>
    <w:rsid w:val="005F75EB"/>
    <w:rsid w:val="00605632"/>
    <w:rsid w:val="0060609E"/>
    <w:rsid w:val="006133CC"/>
    <w:rsid w:val="00615FFA"/>
    <w:rsid w:val="006328DF"/>
    <w:rsid w:val="00647637"/>
    <w:rsid w:val="00652634"/>
    <w:rsid w:val="0065697D"/>
    <w:rsid w:val="006616F6"/>
    <w:rsid w:val="006620E4"/>
    <w:rsid w:val="00663117"/>
    <w:rsid w:val="00670EE6"/>
    <w:rsid w:val="006737CA"/>
    <w:rsid w:val="006775FD"/>
    <w:rsid w:val="00680FBB"/>
    <w:rsid w:val="006B0622"/>
    <w:rsid w:val="006B2344"/>
    <w:rsid w:val="006B4B5A"/>
    <w:rsid w:val="006B76BA"/>
    <w:rsid w:val="006C2F25"/>
    <w:rsid w:val="006C77AE"/>
    <w:rsid w:val="006E47AF"/>
    <w:rsid w:val="006E7420"/>
    <w:rsid w:val="006F3510"/>
    <w:rsid w:val="007059A8"/>
    <w:rsid w:val="0072330B"/>
    <w:rsid w:val="00741D93"/>
    <w:rsid w:val="00744F18"/>
    <w:rsid w:val="00746BA3"/>
    <w:rsid w:val="00761199"/>
    <w:rsid w:val="007623C2"/>
    <w:rsid w:val="007624FB"/>
    <w:rsid w:val="007650E8"/>
    <w:rsid w:val="007841BF"/>
    <w:rsid w:val="00796E1A"/>
    <w:rsid w:val="007A48FE"/>
    <w:rsid w:val="007A58F4"/>
    <w:rsid w:val="007B1484"/>
    <w:rsid w:val="007B5B6B"/>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3432"/>
    <w:rsid w:val="008740BE"/>
    <w:rsid w:val="008741B6"/>
    <w:rsid w:val="00875E12"/>
    <w:rsid w:val="0088027D"/>
    <w:rsid w:val="00882155"/>
    <w:rsid w:val="008848FE"/>
    <w:rsid w:val="0089433D"/>
    <w:rsid w:val="00896F0F"/>
    <w:rsid w:val="008A037B"/>
    <w:rsid w:val="008B33AC"/>
    <w:rsid w:val="008E0C1F"/>
    <w:rsid w:val="008E1FD9"/>
    <w:rsid w:val="008E5A7A"/>
    <w:rsid w:val="008E6805"/>
    <w:rsid w:val="00917B33"/>
    <w:rsid w:val="009300D4"/>
    <w:rsid w:val="00945C4A"/>
    <w:rsid w:val="00963C41"/>
    <w:rsid w:val="0096515D"/>
    <w:rsid w:val="00971490"/>
    <w:rsid w:val="00985708"/>
    <w:rsid w:val="009A3641"/>
    <w:rsid w:val="009A57A0"/>
    <w:rsid w:val="009A77D0"/>
    <w:rsid w:val="009A7E3D"/>
    <w:rsid w:val="009C5E3A"/>
    <w:rsid w:val="009E0701"/>
    <w:rsid w:val="009F3C57"/>
    <w:rsid w:val="00A04C98"/>
    <w:rsid w:val="00A06B11"/>
    <w:rsid w:val="00A176DA"/>
    <w:rsid w:val="00A203EC"/>
    <w:rsid w:val="00A2151D"/>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81A16"/>
    <w:rsid w:val="00B823D9"/>
    <w:rsid w:val="00B84B00"/>
    <w:rsid w:val="00BA72D9"/>
    <w:rsid w:val="00BC76A3"/>
    <w:rsid w:val="00BD69FA"/>
    <w:rsid w:val="00BE1FFE"/>
    <w:rsid w:val="00BE419D"/>
    <w:rsid w:val="00BF2FAC"/>
    <w:rsid w:val="00BF6E39"/>
    <w:rsid w:val="00C1641C"/>
    <w:rsid w:val="00C25189"/>
    <w:rsid w:val="00C26AC5"/>
    <w:rsid w:val="00C30C36"/>
    <w:rsid w:val="00C32D33"/>
    <w:rsid w:val="00C36E92"/>
    <w:rsid w:val="00C41D7A"/>
    <w:rsid w:val="00C56A94"/>
    <w:rsid w:val="00C65B10"/>
    <w:rsid w:val="00C730C7"/>
    <w:rsid w:val="00CB0A46"/>
    <w:rsid w:val="00CB78AB"/>
    <w:rsid w:val="00CB7ADC"/>
    <w:rsid w:val="00CD7EBA"/>
    <w:rsid w:val="00CE0114"/>
    <w:rsid w:val="00CE654D"/>
    <w:rsid w:val="00CF076F"/>
    <w:rsid w:val="00D14694"/>
    <w:rsid w:val="00D14B96"/>
    <w:rsid w:val="00D24F9D"/>
    <w:rsid w:val="00D355A4"/>
    <w:rsid w:val="00D40584"/>
    <w:rsid w:val="00D72093"/>
    <w:rsid w:val="00D80A44"/>
    <w:rsid w:val="00D819D7"/>
    <w:rsid w:val="00DA1B26"/>
    <w:rsid w:val="00DB2956"/>
    <w:rsid w:val="00DC6C66"/>
    <w:rsid w:val="00DE616A"/>
    <w:rsid w:val="00DF0D04"/>
    <w:rsid w:val="00DF4A68"/>
    <w:rsid w:val="00E00746"/>
    <w:rsid w:val="00E01E25"/>
    <w:rsid w:val="00E15AA5"/>
    <w:rsid w:val="00E15D95"/>
    <w:rsid w:val="00E201DA"/>
    <w:rsid w:val="00E26F53"/>
    <w:rsid w:val="00E30086"/>
    <w:rsid w:val="00E31B27"/>
    <w:rsid w:val="00E31CAE"/>
    <w:rsid w:val="00E3357F"/>
    <w:rsid w:val="00E33640"/>
    <w:rsid w:val="00E34406"/>
    <w:rsid w:val="00E35BCF"/>
    <w:rsid w:val="00E36128"/>
    <w:rsid w:val="00E405D5"/>
    <w:rsid w:val="00E43266"/>
    <w:rsid w:val="00E43D26"/>
    <w:rsid w:val="00E52DC4"/>
    <w:rsid w:val="00E778A7"/>
    <w:rsid w:val="00E84B6E"/>
    <w:rsid w:val="00EA3E19"/>
    <w:rsid w:val="00EC0C33"/>
    <w:rsid w:val="00EC2A01"/>
    <w:rsid w:val="00ED4609"/>
    <w:rsid w:val="00EE31F5"/>
    <w:rsid w:val="00EF183B"/>
    <w:rsid w:val="00EF72F8"/>
    <w:rsid w:val="00F00C88"/>
    <w:rsid w:val="00F12F47"/>
    <w:rsid w:val="00F17C5F"/>
    <w:rsid w:val="00F3068F"/>
    <w:rsid w:val="00F40ED5"/>
    <w:rsid w:val="00F50A79"/>
    <w:rsid w:val="00F50DDC"/>
    <w:rsid w:val="00F62D96"/>
    <w:rsid w:val="00F72CCF"/>
    <w:rsid w:val="00F74F56"/>
    <w:rsid w:val="00F947D1"/>
    <w:rsid w:val="00FA2119"/>
    <w:rsid w:val="00FB1722"/>
    <w:rsid w:val="00FB3CD2"/>
    <w:rsid w:val="00FC2573"/>
    <w:rsid w:val="00FD5B29"/>
    <w:rsid w:val="00FD6EB5"/>
    <w:rsid w:val="00FE3FEC"/>
    <w:rsid w:val="00FE558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mstrigui</cp:lastModifiedBy>
  <cp:revision>2</cp:revision>
  <dcterms:created xsi:type="dcterms:W3CDTF">2011-04-02T05:58:00Z</dcterms:created>
  <dcterms:modified xsi:type="dcterms:W3CDTF">2011-04-02T05:58:00Z</dcterms:modified>
</cp:coreProperties>
</file>